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38CB" w:rsidRPr="00D838CB" w:rsidRDefault="00D838CB" w:rsidP="00D838CB">
      <w:r w:rsidRPr="00D838CB">
        <w:t>Vanessa C.L. Chang</w:t>
      </w:r>
      <w:bookmarkStart w:id="0" w:name="_GoBack"/>
      <w:bookmarkEnd w:id="0"/>
    </w:p>
    <w:p w:rsidR="00D838CB" w:rsidRDefault="00D838CB" w:rsidP="00D838CB">
      <w:r>
        <w:t>Director</w:t>
      </w:r>
    </w:p>
    <w:p w:rsidR="00D838CB" w:rsidRDefault="00D838CB" w:rsidP="00D838CB">
      <w:r>
        <w:t>EL &amp; EL Investments</w:t>
      </w:r>
    </w:p>
    <w:p w:rsidR="00D838CB" w:rsidRDefault="00D838CB" w:rsidP="00D838CB"/>
    <w:p w:rsidR="00D838CB" w:rsidRDefault="00D838CB" w:rsidP="00D838CB">
      <w:r>
        <w:t xml:space="preserve">Age 60, Canadian and U.S. citizen, has been a director of the Company since 2012. Ms. Chang has been a Director and shareholder of El &amp; El Investments, a privately held real estate investment business, since 1998. Ms. Chang previously served as the President and Chief Executive Officer of Resolveitnow.com from 2000 until 2002 and was the Senior Vice President of Secured Capital Corp in 1998. From 1986 until 1997, Ms. Chang was the West Coast partner in charge of Corporate Finance for KPMG Peat Marwick LLP. </w:t>
      </w:r>
    </w:p>
    <w:p w:rsidR="00D838CB" w:rsidRDefault="00D838CB" w:rsidP="00D838CB"/>
    <w:p w:rsidR="00D838CB" w:rsidRDefault="00D838CB" w:rsidP="00D838CB">
      <w:r>
        <w:t xml:space="preserve">Ms. Chang is a director of Edison International (NYSE: EIX) and its wholly owned subsidiary, Southern California Edison Company (since 2007) and for individual investment funds within the American Funds family (since 2000). From 2002 until 2004, Ms. Chang served as a director of </w:t>
      </w:r>
      <w:proofErr w:type="spellStart"/>
      <w:r>
        <w:t>Inveresk</w:t>
      </w:r>
      <w:proofErr w:type="spellEnd"/>
      <w:r>
        <w:t xml:space="preserve"> Research Group Inc. and from 2005 to </w:t>
      </w:r>
      <w:proofErr w:type="gramStart"/>
      <w:r>
        <w:t>2013,</w:t>
      </w:r>
      <w:proofErr w:type="gramEnd"/>
      <w:r>
        <w:t xml:space="preserve"> Ms. Chang served as a director for Blue Shield of California. Ms. Chang received her Bachelor of Arts degree in 1973 from the University of British Columbia and is an inactive Certified Public Accountant.</w:t>
      </w:r>
    </w:p>
    <w:p w:rsidR="005136A2" w:rsidRDefault="005136A2"/>
    <w:sectPr w:rsidR="005136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8CB"/>
    <w:rsid w:val="005136A2"/>
    <w:rsid w:val="00D838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38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38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164</Words>
  <Characters>937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Cantwell, Guy (Houston)</dc:creator>
  <cp:lastModifiedBy>Cantwell, Guy (Houston)</cp:lastModifiedBy>
  <cp:revision>1</cp:revision>
  <dcterms:created xsi:type="dcterms:W3CDTF">2013-07-09T18:18:00Z</dcterms:created>
  <dcterms:modified xsi:type="dcterms:W3CDTF">2013-07-09T18:19:00Z</dcterms:modified>
</cp:coreProperties>
</file>